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54" w:rsidRDefault="001559AA" w:rsidP="00B307D1">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r w:rsidR="008E4E75">
        <w:rPr>
          <w:rFonts w:ascii="Times New Roman" w:hAnsi="Times New Roman" w:cs="Times New Roman"/>
          <w:b/>
          <w:sz w:val="28"/>
          <w:szCs w:val="28"/>
        </w:rPr>
        <w:t xml:space="preserve">«Результаты </w:t>
      </w:r>
      <w:r>
        <w:rPr>
          <w:rFonts w:ascii="Times New Roman" w:hAnsi="Times New Roman" w:cs="Times New Roman"/>
          <w:b/>
          <w:sz w:val="28"/>
          <w:szCs w:val="28"/>
        </w:rPr>
        <w:t>работы отдела по борьбе с картелями</w:t>
      </w:r>
      <w:r w:rsidR="00885297">
        <w:rPr>
          <w:rFonts w:ascii="Times New Roman" w:hAnsi="Times New Roman" w:cs="Times New Roman"/>
          <w:b/>
          <w:sz w:val="28"/>
          <w:szCs w:val="28"/>
        </w:rPr>
        <w:t xml:space="preserve"> </w:t>
      </w:r>
      <w:r w:rsidR="008E4E75">
        <w:rPr>
          <w:rFonts w:ascii="Times New Roman" w:hAnsi="Times New Roman" w:cs="Times New Roman"/>
          <w:b/>
          <w:sz w:val="28"/>
          <w:szCs w:val="28"/>
        </w:rPr>
        <w:t>Управления Федеральной антимонопо</w:t>
      </w:r>
      <w:r w:rsidR="000F2054">
        <w:rPr>
          <w:rFonts w:ascii="Times New Roman" w:hAnsi="Times New Roman" w:cs="Times New Roman"/>
          <w:b/>
          <w:sz w:val="28"/>
          <w:szCs w:val="28"/>
        </w:rPr>
        <w:t>льной службы по Санкт-Петербургу</w:t>
      </w:r>
    </w:p>
    <w:p w:rsidR="008E4E75" w:rsidRPr="00B307D1" w:rsidRDefault="001559AA" w:rsidP="00B307D1">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 за </w:t>
      </w:r>
      <w:r w:rsidR="000F2054">
        <w:rPr>
          <w:rFonts w:ascii="Times New Roman" w:hAnsi="Times New Roman" w:cs="Times New Roman"/>
          <w:b/>
          <w:sz w:val="28"/>
          <w:szCs w:val="28"/>
        </w:rPr>
        <w:t>9</w:t>
      </w:r>
      <w:r>
        <w:rPr>
          <w:rFonts w:ascii="Times New Roman" w:hAnsi="Times New Roman" w:cs="Times New Roman"/>
          <w:b/>
          <w:sz w:val="28"/>
          <w:szCs w:val="28"/>
        </w:rPr>
        <w:t xml:space="preserve"> месяцев 2023 года</w:t>
      </w:r>
      <w:r w:rsidR="008E4E75">
        <w:rPr>
          <w:rFonts w:ascii="Times New Roman" w:hAnsi="Times New Roman" w:cs="Times New Roman"/>
          <w:b/>
          <w:sz w:val="28"/>
          <w:szCs w:val="28"/>
        </w:rPr>
        <w:t>»</w:t>
      </w:r>
    </w:p>
    <w:p w:rsidR="00B307D1" w:rsidRDefault="00B307D1" w:rsidP="00B307D1">
      <w:pPr>
        <w:spacing w:after="0" w:line="240" w:lineRule="auto"/>
        <w:ind w:firstLine="708"/>
        <w:jc w:val="center"/>
        <w:rPr>
          <w:rFonts w:ascii="Times New Roman" w:hAnsi="Times New Roman" w:cs="Times New Roman"/>
          <w:sz w:val="28"/>
          <w:szCs w:val="28"/>
        </w:rPr>
      </w:pPr>
    </w:p>
    <w:p w:rsidR="008E4E75" w:rsidRDefault="008E4E75" w:rsidP="008E4E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Управление Федеральной антимонопольной службы по Санкт-Петербургу (далее – Управление) в соответствии с нормативно-правовыми документами является государственным органом, осуществляющим контроль за соблюдением антимонопольного законодательства.</w:t>
      </w:r>
    </w:p>
    <w:p w:rsidR="00C374C2" w:rsidRDefault="00C374C2" w:rsidP="008E4E75">
      <w:pPr>
        <w:spacing w:after="0" w:line="240" w:lineRule="auto"/>
        <w:ind w:firstLine="708"/>
        <w:jc w:val="both"/>
        <w:rPr>
          <w:rFonts w:ascii="Times New Roman" w:hAnsi="Times New Roman" w:cs="Times New Roman"/>
          <w:sz w:val="28"/>
          <w:szCs w:val="28"/>
        </w:rPr>
      </w:pPr>
      <w:r w:rsidRPr="00C374C2">
        <w:rPr>
          <w:rFonts w:ascii="Times New Roman" w:hAnsi="Times New Roman" w:cs="Times New Roman"/>
          <w:sz w:val="28"/>
          <w:szCs w:val="28"/>
        </w:rPr>
        <w:t>В соответствии с Указом Президента Российской Федерации от 21.12.2017 № 618 «Об основных направлениях государственной политики по развитию конкуренции» развитие конкуренции является одним из приоритетных направлений в деятельности Президента, органов государственной власти и местного самоуправления.</w:t>
      </w:r>
    </w:p>
    <w:p w:rsidR="008E4E75" w:rsidRDefault="004B569E" w:rsidP="004B569E">
      <w:pPr>
        <w:spacing w:after="0" w:line="240" w:lineRule="auto"/>
        <w:ind w:firstLine="708"/>
        <w:jc w:val="both"/>
        <w:rPr>
          <w:rFonts w:ascii="Times New Roman" w:hAnsi="Times New Roman" w:cs="Times New Roman"/>
          <w:sz w:val="28"/>
          <w:szCs w:val="28"/>
        </w:rPr>
      </w:pPr>
      <w:r w:rsidRPr="004B569E">
        <w:rPr>
          <w:rFonts w:ascii="Times New Roman" w:hAnsi="Times New Roman" w:cs="Times New Roman"/>
          <w:sz w:val="28"/>
          <w:szCs w:val="28"/>
        </w:rPr>
        <w:t xml:space="preserve">Одной из наиболее опасных форм монополизации рынка являются </w:t>
      </w:r>
      <w:r w:rsidR="00DC7865">
        <w:rPr>
          <w:rFonts w:ascii="Times New Roman" w:hAnsi="Times New Roman" w:cs="Times New Roman"/>
          <w:sz w:val="28"/>
          <w:szCs w:val="28"/>
        </w:rPr>
        <w:t xml:space="preserve">картели, т.е. </w:t>
      </w:r>
      <w:r w:rsidRPr="004B569E">
        <w:rPr>
          <w:rFonts w:ascii="Times New Roman" w:hAnsi="Times New Roman" w:cs="Times New Roman"/>
          <w:sz w:val="28"/>
          <w:szCs w:val="28"/>
        </w:rPr>
        <w:t>антиконкурентные соглашения хозяйствующих с</w:t>
      </w:r>
      <w:r>
        <w:rPr>
          <w:rFonts w:ascii="Times New Roman" w:hAnsi="Times New Roman" w:cs="Times New Roman"/>
          <w:sz w:val="28"/>
          <w:szCs w:val="28"/>
        </w:rPr>
        <w:t>убъектов-кон</w:t>
      </w:r>
      <w:r w:rsidR="00DC7865">
        <w:rPr>
          <w:rFonts w:ascii="Times New Roman" w:hAnsi="Times New Roman" w:cs="Times New Roman"/>
          <w:sz w:val="28"/>
          <w:szCs w:val="28"/>
        </w:rPr>
        <w:t>курент</w:t>
      </w:r>
      <w:r>
        <w:rPr>
          <w:rFonts w:ascii="Times New Roman" w:hAnsi="Times New Roman" w:cs="Times New Roman"/>
          <w:sz w:val="28"/>
          <w:szCs w:val="28"/>
        </w:rPr>
        <w:t xml:space="preserve">. </w:t>
      </w:r>
      <w:r w:rsidRPr="004B569E">
        <w:rPr>
          <w:rFonts w:ascii="Times New Roman" w:hAnsi="Times New Roman" w:cs="Times New Roman"/>
          <w:sz w:val="28"/>
          <w:szCs w:val="28"/>
        </w:rPr>
        <w:t>Именно на борьбу с данной формой монополизации рынка на сегодняшний день в наибольшей степени направлена конкурентная политика нашего государства</w:t>
      </w:r>
      <w:r>
        <w:rPr>
          <w:rFonts w:ascii="Times New Roman" w:hAnsi="Times New Roman" w:cs="Times New Roman"/>
          <w:sz w:val="28"/>
          <w:szCs w:val="28"/>
        </w:rPr>
        <w:t>.</w:t>
      </w:r>
    </w:p>
    <w:p w:rsidR="00C374C2" w:rsidRDefault="00C374C2" w:rsidP="004B569E">
      <w:pPr>
        <w:spacing w:after="0" w:line="240" w:lineRule="auto"/>
        <w:ind w:firstLine="708"/>
        <w:jc w:val="both"/>
        <w:rPr>
          <w:rFonts w:ascii="Times New Roman" w:hAnsi="Times New Roman" w:cs="Times New Roman"/>
          <w:sz w:val="28"/>
          <w:szCs w:val="28"/>
        </w:rPr>
      </w:pPr>
      <w:r w:rsidRPr="00C374C2">
        <w:rPr>
          <w:rFonts w:ascii="Times New Roman" w:hAnsi="Times New Roman" w:cs="Times New Roman"/>
          <w:sz w:val="28"/>
          <w:szCs w:val="28"/>
        </w:rPr>
        <w:t>Заключение такого соглашения, в соответствии с действующим Уголовным Кодексом, является единственным видом деяния, направленного на ограничение конкуренции, за которое предусмотрена уголовная ответственность (ст.178 УК РФ).</w:t>
      </w:r>
    </w:p>
    <w:p w:rsidR="00C374C2" w:rsidRPr="00C374C2" w:rsidRDefault="00C374C2" w:rsidP="00C374C2">
      <w:pPr>
        <w:spacing w:after="0" w:line="240" w:lineRule="auto"/>
        <w:ind w:firstLine="708"/>
        <w:jc w:val="both"/>
        <w:rPr>
          <w:rFonts w:ascii="Times New Roman" w:hAnsi="Times New Roman" w:cs="Times New Roman"/>
          <w:sz w:val="28"/>
          <w:szCs w:val="28"/>
        </w:rPr>
      </w:pPr>
      <w:r w:rsidRPr="00C374C2">
        <w:rPr>
          <w:rFonts w:ascii="Times New Roman" w:hAnsi="Times New Roman" w:cs="Times New Roman"/>
          <w:sz w:val="28"/>
          <w:szCs w:val="28"/>
        </w:rPr>
        <w:t>В соответствии с нормами действующего законодательства, для заключения государственного контракта для государственных и муниципальных нужд требуется проведение торгов, которые подразумевают состязательность хозяйствующих субъектов. Любое нарушение предусмотренной процедуры, и</w:t>
      </w:r>
      <w:r w:rsidR="001559AA">
        <w:rPr>
          <w:rFonts w:ascii="Times New Roman" w:hAnsi="Times New Roman" w:cs="Times New Roman"/>
          <w:sz w:val="28"/>
          <w:szCs w:val="28"/>
        </w:rPr>
        <w:t>,</w:t>
      </w:r>
      <w:r w:rsidRPr="00C374C2">
        <w:rPr>
          <w:rFonts w:ascii="Times New Roman" w:hAnsi="Times New Roman" w:cs="Times New Roman"/>
          <w:sz w:val="28"/>
          <w:szCs w:val="28"/>
        </w:rPr>
        <w:t xml:space="preserve"> тем более</w:t>
      </w:r>
      <w:r w:rsidR="001559AA">
        <w:rPr>
          <w:rFonts w:ascii="Times New Roman" w:hAnsi="Times New Roman" w:cs="Times New Roman"/>
          <w:sz w:val="28"/>
          <w:szCs w:val="28"/>
        </w:rPr>
        <w:t>,</w:t>
      </w:r>
      <w:r w:rsidRPr="00C374C2">
        <w:rPr>
          <w:rFonts w:ascii="Times New Roman" w:hAnsi="Times New Roman" w:cs="Times New Roman"/>
          <w:sz w:val="28"/>
          <w:szCs w:val="28"/>
        </w:rPr>
        <w:t xml:space="preserve"> заключение участниками торгов соглашения, препятствующего выявлению реальной цены, по которой субъекты рынка готовы заключить государственный контракт, а также истинного победителя, не может не влиять на конкуренцию.</w:t>
      </w:r>
    </w:p>
    <w:p w:rsidR="00C374C2" w:rsidRDefault="00C374C2" w:rsidP="00C374C2">
      <w:pPr>
        <w:spacing w:after="0" w:line="240" w:lineRule="auto"/>
        <w:ind w:firstLine="708"/>
        <w:jc w:val="both"/>
        <w:rPr>
          <w:rFonts w:ascii="Times New Roman" w:hAnsi="Times New Roman" w:cs="Times New Roman"/>
          <w:sz w:val="28"/>
          <w:szCs w:val="28"/>
        </w:rPr>
      </w:pPr>
      <w:r w:rsidRPr="00C374C2">
        <w:rPr>
          <w:rFonts w:ascii="Times New Roman" w:hAnsi="Times New Roman" w:cs="Times New Roman"/>
          <w:sz w:val="28"/>
          <w:szCs w:val="28"/>
        </w:rPr>
        <w:t>По статистике антимонопольной службы, наибольшее количество выявленных картелей (около 85%) заключено в рамках участия в государственных торгах. В настоящий момент торги являются основным способом обеспечения государственных и муниципальных нужд, а также организаций с государственным капиталом.</w:t>
      </w:r>
    </w:p>
    <w:p w:rsidR="001559AA" w:rsidRDefault="00DB1EB1" w:rsidP="00DB1EB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bookmarkStart w:id="0" w:name="_GoBack"/>
      <w:bookmarkEnd w:id="0"/>
      <w:r w:rsidR="001559AA">
        <w:rPr>
          <w:rFonts w:ascii="Times New Roman" w:hAnsi="Times New Roman" w:cs="Times New Roman"/>
          <w:sz w:val="28"/>
          <w:szCs w:val="28"/>
        </w:rPr>
        <w:t>С 01.01.2023 по 01.10.2023г. на рассмотрение в отдел по борьбе с картелями поступило 164 заявления по признакам нарушения антимонопольного законодательства.</w:t>
      </w:r>
    </w:p>
    <w:p w:rsidR="001559AA" w:rsidRDefault="001559AA" w:rsidP="00B30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них оставлено без рассмотрения по причине несоответствия требованиям, установленным Законом о защите конкуренции к содержанию заявлений – 34. </w:t>
      </w:r>
    </w:p>
    <w:p w:rsidR="001559AA" w:rsidRDefault="001559AA" w:rsidP="00B30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Отказано в возбуждении дел по 78 заявлениям, из них:</w:t>
      </w:r>
    </w:p>
    <w:p w:rsidR="001559AA" w:rsidRDefault="001559AA" w:rsidP="00B30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 причине не выявленных по результатам анализа признаков нарушения АМЗ (в том числе, нет совокупности косвенных доказательств </w:t>
      </w:r>
      <w:r>
        <w:rPr>
          <w:rFonts w:ascii="Times New Roman" w:hAnsi="Times New Roman" w:cs="Times New Roman"/>
          <w:sz w:val="28"/>
          <w:szCs w:val="28"/>
        </w:rPr>
        <w:lastRenderedPageBreak/>
        <w:t>наличия признаков нарушения АМЗ/есть экономическая обусловленность описываемого поведения и пр.) – 71 заявление.</w:t>
      </w:r>
    </w:p>
    <w:p w:rsidR="001559AA" w:rsidRDefault="001559AA" w:rsidP="00B30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 причине наличия решения/рассмотрения другим территориальным органом или ЦА ФАС России таких материалов – 7.</w:t>
      </w:r>
    </w:p>
    <w:p w:rsidR="001559AA" w:rsidRDefault="001559AA" w:rsidP="00B30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заявлений направлено в соответствующий территориальный орган ФАС России/ в Центральный аппарат ФАС России по подведомственности.</w:t>
      </w:r>
    </w:p>
    <w:p w:rsidR="001559AA" w:rsidRDefault="001559AA" w:rsidP="00B30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заявления после рассмотрения направлены в соответствующие органы (КГФК, Казначейство, ГУ МВД) в связи с отсутствием признаков антимонопольного законодательства и наличия признаков иных нарушений законодательства Российской Федерации.</w:t>
      </w:r>
    </w:p>
    <w:p w:rsidR="001559AA" w:rsidRDefault="001559AA" w:rsidP="00B30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заявлений переданы в соответствующие отделы управления в связи с отсутствием признаков нарушения, входящих в компетенцию отдела, но наличием других признаков нарушения АМЗ.</w:t>
      </w:r>
    </w:p>
    <w:p w:rsidR="001559AA" w:rsidRDefault="001559AA" w:rsidP="00B30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нескольким делам выдано заключение специалиста для правоохранительных органов и прокуратуры.</w:t>
      </w:r>
    </w:p>
    <w:p w:rsidR="001559AA" w:rsidRDefault="001559AA" w:rsidP="00B30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одному заявлению направлен аналитический отчет по собранной информации в ФАС России.</w:t>
      </w:r>
    </w:p>
    <w:p w:rsidR="001559AA" w:rsidRDefault="001559AA" w:rsidP="00B30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Отдел регулярно ведет работу в рамках межведомственных рабочих групп с прокуратурой города и правоохранительными органами, о</w:t>
      </w:r>
      <w:r w:rsidRPr="001559AA">
        <w:rPr>
          <w:rFonts w:ascii="Times New Roman" w:hAnsi="Times New Roman" w:cs="Times New Roman"/>
          <w:sz w:val="28"/>
          <w:szCs w:val="28"/>
        </w:rPr>
        <w:t>собое внимание Управлением уделяется контролю и анализу поведения заказчиков и хозяйствующих субъектов, при организации, проведении и участии в торгах в рамках реализации Национальных проектов.</w:t>
      </w:r>
    </w:p>
    <w:p w:rsidR="00BC5D5F" w:rsidRDefault="00897E1D" w:rsidP="00155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5297">
        <w:rPr>
          <w:rFonts w:ascii="Times New Roman" w:hAnsi="Times New Roman" w:cs="Times New Roman"/>
          <w:sz w:val="28"/>
          <w:szCs w:val="28"/>
        </w:rPr>
        <w:t>Так в</w:t>
      </w:r>
      <w:r w:rsidR="00343F27">
        <w:rPr>
          <w:rFonts w:ascii="Times New Roman" w:hAnsi="Times New Roman" w:cs="Times New Roman"/>
          <w:sz w:val="28"/>
          <w:szCs w:val="28"/>
        </w:rPr>
        <w:t xml:space="preserve"> 2022-2023 гг.</w:t>
      </w:r>
      <w:r w:rsidR="00BC5D5F">
        <w:rPr>
          <w:rFonts w:ascii="Times New Roman" w:hAnsi="Times New Roman" w:cs="Times New Roman"/>
          <w:sz w:val="28"/>
          <w:szCs w:val="28"/>
        </w:rPr>
        <w:t xml:space="preserve"> </w:t>
      </w:r>
      <w:r w:rsidR="00885297">
        <w:rPr>
          <w:rFonts w:ascii="Times New Roman" w:hAnsi="Times New Roman" w:cs="Times New Roman"/>
          <w:sz w:val="28"/>
          <w:szCs w:val="28"/>
        </w:rPr>
        <w:t>У</w:t>
      </w:r>
      <w:r w:rsidR="00BC5D5F">
        <w:rPr>
          <w:rFonts w:ascii="Times New Roman" w:hAnsi="Times New Roman" w:cs="Times New Roman"/>
          <w:sz w:val="28"/>
          <w:szCs w:val="28"/>
        </w:rPr>
        <w:t xml:space="preserve">правлением было возбуждено </w:t>
      </w:r>
      <w:r w:rsidR="00885297">
        <w:rPr>
          <w:rFonts w:ascii="Times New Roman" w:hAnsi="Times New Roman" w:cs="Times New Roman"/>
          <w:sz w:val="28"/>
          <w:szCs w:val="28"/>
        </w:rPr>
        <w:t>3</w:t>
      </w:r>
      <w:r w:rsidR="00BC5D5F">
        <w:rPr>
          <w:rFonts w:ascii="Times New Roman" w:hAnsi="Times New Roman" w:cs="Times New Roman"/>
          <w:sz w:val="28"/>
          <w:szCs w:val="28"/>
        </w:rPr>
        <w:t xml:space="preserve"> антимонопольных дела по признакам антиконкурентного соглашения при участии в торгах в рамках ре</w:t>
      </w:r>
      <w:r w:rsidR="00A765BC">
        <w:rPr>
          <w:rFonts w:ascii="Times New Roman" w:hAnsi="Times New Roman" w:cs="Times New Roman"/>
          <w:sz w:val="28"/>
          <w:szCs w:val="28"/>
        </w:rPr>
        <w:t xml:space="preserve">ализации Национальных проектов Образование и </w:t>
      </w:r>
      <w:r w:rsidR="00BC5D5F">
        <w:rPr>
          <w:rFonts w:ascii="Times New Roman" w:hAnsi="Times New Roman" w:cs="Times New Roman"/>
          <w:sz w:val="28"/>
          <w:szCs w:val="28"/>
        </w:rPr>
        <w:t>Здравоох</w:t>
      </w:r>
      <w:r w:rsidR="00A765BC">
        <w:rPr>
          <w:rFonts w:ascii="Times New Roman" w:hAnsi="Times New Roman" w:cs="Times New Roman"/>
          <w:sz w:val="28"/>
          <w:szCs w:val="28"/>
        </w:rPr>
        <w:t>ранение</w:t>
      </w:r>
      <w:r w:rsidR="00BC5D5F">
        <w:rPr>
          <w:rFonts w:ascii="Times New Roman" w:hAnsi="Times New Roman" w:cs="Times New Roman"/>
          <w:sz w:val="28"/>
          <w:szCs w:val="28"/>
        </w:rPr>
        <w:t xml:space="preserve">. </w:t>
      </w:r>
    </w:p>
    <w:p w:rsidR="00BC5D5F" w:rsidRPr="00BC5D5F" w:rsidRDefault="00885297" w:rsidP="00B30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одному из них, я</w:t>
      </w:r>
      <w:r w:rsidR="00BC5D5F">
        <w:rPr>
          <w:rFonts w:ascii="Times New Roman" w:hAnsi="Times New Roman" w:cs="Times New Roman"/>
          <w:sz w:val="28"/>
          <w:szCs w:val="28"/>
        </w:rPr>
        <w:t>нварским решением 2022 года</w:t>
      </w:r>
      <w:r>
        <w:rPr>
          <w:rFonts w:ascii="Times New Roman" w:hAnsi="Times New Roman" w:cs="Times New Roman"/>
          <w:sz w:val="28"/>
          <w:szCs w:val="28"/>
        </w:rPr>
        <w:t>,</w:t>
      </w:r>
      <w:r w:rsidR="00BC5D5F">
        <w:rPr>
          <w:rFonts w:ascii="Times New Roman" w:hAnsi="Times New Roman" w:cs="Times New Roman"/>
          <w:sz w:val="28"/>
          <w:szCs w:val="28"/>
        </w:rPr>
        <w:t xml:space="preserve"> установлен факт антиконкурентного соглашения при участии в торгах в рамках реализации Национального проекта Образование</w:t>
      </w:r>
      <w:r w:rsidR="00897E1D">
        <w:rPr>
          <w:rFonts w:ascii="Times New Roman" w:hAnsi="Times New Roman" w:cs="Times New Roman"/>
          <w:sz w:val="28"/>
          <w:szCs w:val="28"/>
        </w:rPr>
        <w:t xml:space="preserve"> на территории Санкт-Петербурга.</w:t>
      </w:r>
    </w:p>
    <w:p w:rsidR="00885297" w:rsidRDefault="00885297" w:rsidP="00B307D1">
      <w:pPr>
        <w:spacing w:after="0" w:line="240" w:lineRule="auto"/>
        <w:ind w:firstLine="708"/>
        <w:jc w:val="both"/>
        <w:rPr>
          <w:rFonts w:ascii="Times New Roman" w:hAnsi="Times New Roman" w:cs="Times New Roman"/>
          <w:sz w:val="28"/>
          <w:szCs w:val="28"/>
        </w:rPr>
      </w:pPr>
    </w:p>
    <w:p w:rsidR="005942A4" w:rsidRDefault="005942A4" w:rsidP="00B307D1">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897E1D" w:rsidRDefault="00897E1D" w:rsidP="00B3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Необходимо сообщить и об основных нововведениях, внесенных в действую</w:t>
      </w:r>
      <w:r w:rsidR="001559AA">
        <w:rPr>
          <w:rFonts w:ascii="Times New Roman" w:hAnsi="Times New Roman" w:cs="Times New Roman"/>
          <w:sz w:val="28"/>
          <w:szCs w:val="28"/>
        </w:rPr>
        <w:t>щее законодательство за последнее время</w:t>
      </w:r>
      <w:r>
        <w:rPr>
          <w:rFonts w:ascii="Times New Roman" w:hAnsi="Times New Roman" w:cs="Times New Roman"/>
          <w:sz w:val="28"/>
          <w:szCs w:val="28"/>
        </w:rPr>
        <w:t>.</w:t>
      </w:r>
    </w:p>
    <w:p w:rsidR="00897E1D" w:rsidRDefault="00897E1D" w:rsidP="00B3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 субъекты среднего и малого предпринимательства, привлеченные к административной ответственности за участие в антиконкурентном соглашении, имеют право оплатить назначенный штраф в размере 50% в течени</w:t>
      </w:r>
      <w:r w:rsidR="00B307D1">
        <w:rPr>
          <w:rFonts w:ascii="Times New Roman" w:hAnsi="Times New Roman" w:cs="Times New Roman"/>
          <w:sz w:val="28"/>
          <w:szCs w:val="28"/>
        </w:rPr>
        <w:t>е</w:t>
      </w:r>
      <w:r>
        <w:rPr>
          <w:rFonts w:ascii="Times New Roman" w:hAnsi="Times New Roman" w:cs="Times New Roman"/>
          <w:sz w:val="28"/>
          <w:szCs w:val="28"/>
        </w:rPr>
        <w:t xml:space="preserve"> </w:t>
      </w:r>
      <w:r w:rsidRPr="00897E1D">
        <w:rPr>
          <w:rFonts w:ascii="Times New Roman" w:hAnsi="Times New Roman" w:cs="Times New Roman"/>
          <w:sz w:val="28"/>
          <w:szCs w:val="28"/>
        </w:rPr>
        <w:t>двадцати дней со дня вынесения постановления о наложении административного штраф</w:t>
      </w:r>
      <w:r w:rsidR="00B307D1">
        <w:rPr>
          <w:rFonts w:ascii="Times New Roman" w:hAnsi="Times New Roman" w:cs="Times New Roman"/>
          <w:sz w:val="28"/>
          <w:szCs w:val="28"/>
        </w:rPr>
        <w:t>а.</w:t>
      </w:r>
    </w:p>
    <w:p w:rsidR="00B307D1" w:rsidRDefault="00B307D1" w:rsidP="00B3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Изменился и порядок расчета штрафа в отношении субъектов среднего и малого предпринимательства, а также социально о</w:t>
      </w:r>
      <w:r w:rsidRPr="00B307D1">
        <w:rPr>
          <w:rFonts w:ascii="Times New Roman" w:hAnsi="Times New Roman" w:cs="Times New Roman"/>
          <w:sz w:val="28"/>
          <w:szCs w:val="28"/>
        </w:rPr>
        <w:t>риентированны</w:t>
      </w:r>
      <w:r>
        <w:rPr>
          <w:rFonts w:ascii="Times New Roman" w:hAnsi="Times New Roman" w:cs="Times New Roman"/>
          <w:sz w:val="28"/>
          <w:szCs w:val="28"/>
        </w:rPr>
        <w:t xml:space="preserve">х некоммерческих организаций. </w:t>
      </w:r>
    </w:p>
    <w:p w:rsidR="00B307D1" w:rsidRDefault="00B307D1" w:rsidP="00B30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Теперь таким лицам </w:t>
      </w:r>
      <w:r w:rsidRPr="00B307D1">
        <w:rPr>
          <w:rFonts w:ascii="Times New Roman" w:hAnsi="Times New Roman" w:cs="Times New Roman"/>
          <w:sz w:val="28"/>
          <w:szCs w:val="28"/>
        </w:rPr>
        <w:t xml:space="preserve">должны назначаться штрафы как индивидуальным предпринимателям. Если же конкретная статья КоАП РФ не предусматривает штраф для индивидуального предпринимателя, берется за основу тот, что назначается по этой статье юрлицу. Только размер его для малого и среднего бизнеса будет не более ½ максимального и не менее ½ минимального размера </w:t>
      </w:r>
      <w:r w:rsidRPr="00B307D1">
        <w:rPr>
          <w:rFonts w:ascii="Times New Roman" w:hAnsi="Times New Roman" w:cs="Times New Roman"/>
          <w:sz w:val="28"/>
          <w:szCs w:val="28"/>
        </w:rPr>
        <w:lastRenderedPageBreak/>
        <w:t>штрафа, указанного в санкции статьи. Если в этой статье дается фиксированный размер штрафа, субъекту малого или среднего предпринимательства нужно буде</w:t>
      </w:r>
      <w:r>
        <w:rPr>
          <w:rFonts w:ascii="Times New Roman" w:hAnsi="Times New Roman" w:cs="Times New Roman"/>
          <w:sz w:val="28"/>
          <w:szCs w:val="28"/>
        </w:rPr>
        <w:t>т уплатить только его половину.</w:t>
      </w:r>
    </w:p>
    <w:p w:rsidR="00B307D1" w:rsidRDefault="00B307D1" w:rsidP="00B3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307D1" w:rsidRDefault="00B307D1" w:rsidP="00B3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Также хотим напомнить о механизме освобождения от административной и уголовной ответственности за заключение антиконкурентного соглашения, предусмотренных КоАП РФ и УК РФ.</w:t>
      </w:r>
    </w:p>
    <w:p w:rsidR="00B307D1" w:rsidRDefault="00B307D1" w:rsidP="00B3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 лица, первые заявившие о факте заключения антиконкурентного соглашения, отказавшиеся от дальнейшего в нем участия и предоставившие новые сведения, ранее не известные контролирующему органу, полностью освобождается от административной и уголовной ответственности. За </w:t>
      </w:r>
      <w:r w:rsidR="00A765BC">
        <w:rPr>
          <w:rFonts w:ascii="Times New Roman" w:hAnsi="Times New Roman" w:cs="Times New Roman"/>
          <w:sz w:val="28"/>
          <w:szCs w:val="28"/>
        </w:rPr>
        <w:t xml:space="preserve">прошедшие два </w:t>
      </w:r>
      <w:r>
        <w:rPr>
          <w:rFonts w:ascii="Times New Roman" w:hAnsi="Times New Roman" w:cs="Times New Roman"/>
          <w:sz w:val="28"/>
          <w:szCs w:val="28"/>
        </w:rPr>
        <w:t xml:space="preserve">года с такими заявлениями в адрес Управления </w:t>
      </w:r>
      <w:r w:rsidRPr="001559AA">
        <w:rPr>
          <w:rFonts w:ascii="Times New Roman" w:hAnsi="Times New Roman" w:cs="Times New Roman"/>
          <w:sz w:val="28"/>
          <w:szCs w:val="28"/>
        </w:rPr>
        <w:t xml:space="preserve">обратилось </w:t>
      </w:r>
      <w:r w:rsidR="003079C1" w:rsidRPr="001559AA">
        <w:rPr>
          <w:rFonts w:ascii="Times New Roman" w:hAnsi="Times New Roman" w:cs="Times New Roman"/>
          <w:sz w:val="28"/>
          <w:szCs w:val="28"/>
        </w:rPr>
        <w:t>38</w:t>
      </w:r>
      <w:r>
        <w:rPr>
          <w:rFonts w:ascii="Times New Roman" w:hAnsi="Times New Roman" w:cs="Times New Roman"/>
          <w:sz w:val="28"/>
          <w:szCs w:val="28"/>
        </w:rPr>
        <w:t xml:space="preserve"> лиц.</w:t>
      </w:r>
      <w:r w:rsidR="003079C1">
        <w:rPr>
          <w:rFonts w:ascii="Times New Roman" w:hAnsi="Times New Roman" w:cs="Times New Roman"/>
          <w:sz w:val="28"/>
          <w:szCs w:val="28"/>
        </w:rPr>
        <w:t xml:space="preserve"> </w:t>
      </w:r>
    </w:p>
    <w:p w:rsidR="003079C1" w:rsidRDefault="003079C1" w:rsidP="00B3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этом Управление присваивает таким документам гриф ДСП, что позволяет обезопасить такое лицо от возможного негативного воздействия со стороны других лиц, участвующих или участвовавших в антиконкурентном соглашении.</w:t>
      </w:r>
    </w:p>
    <w:p w:rsidR="0032115F" w:rsidRDefault="0032115F" w:rsidP="00B307D1">
      <w:pPr>
        <w:spacing w:after="0" w:line="240" w:lineRule="auto"/>
        <w:jc w:val="both"/>
        <w:rPr>
          <w:rFonts w:ascii="Times New Roman" w:hAnsi="Times New Roman" w:cs="Times New Roman"/>
          <w:sz w:val="28"/>
          <w:szCs w:val="28"/>
        </w:rPr>
      </w:pPr>
    </w:p>
    <w:p w:rsidR="0032115F" w:rsidRPr="00BC5D5F" w:rsidRDefault="0032115F" w:rsidP="0032115F">
      <w:pPr>
        <w:spacing w:after="0" w:line="240" w:lineRule="auto"/>
        <w:jc w:val="both"/>
        <w:rPr>
          <w:rFonts w:ascii="Times New Roman" w:hAnsi="Times New Roman" w:cs="Times New Roman"/>
          <w:sz w:val="28"/>
          <w:szCs w:val="28"/>
        </w:rPr>
      </w:pPr>
    </w:p>
    <w:sectPr w:rsidR="0032115F" w:rsidRPr="00BC5D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3CA" w:rsidRDefault="00C053CA" w:rsidP="008E4E75">
      <w:pPr>
        <w:spacing w:after="0" w:line="240" w:lineRule="auto"/>
      </w:pPr>
      <w:r>
        <w:separator/>
      </w:r>
    </w:p>
  </w:endnote>
  <w:endnote w:type="continuationSeparator" w:id="0">
    <w:p w:rsidR="00C053CA" w:rsidRDefault="00C053CA" w:rsidP="008E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3CA" w:rsidRDefault="00C053CA" w:rsidP="008E4E75">
      <w:pPr>
        <w:spacing w:after="0" w:line="240" w:lineRule="auto"/>
      </w:pPr>
      <w:r>
        <w:separator/>
      </w:r>
    </w:p>
  </w:footnote>
  <w:footnote w:type="continuationSeparator" w:id="0">
    <w:p w:rsidR="00C053CA" w:rsidRDefault="00C053CA" w:rsidP="008E4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1F7A"/>
    <w:multiLevelType w:val="hybridMultilevel"/>
    <w:tmpl w:val="105616A0"/>
    <w:lvl w:ilvl="0" w:tplc="88CEC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C7"/>
    <w:rsid w:val="00006A76"/>
    <w:rsid w:val="000F2054"/>
    <w:rsid w:val="001559AA"/>
    <w:rsid w:val="003079C1"/>
    <w:rsid w:val="0032115F"/>
    <w:rsid w:val="00343F27"/>
    <w:rsid w:val="004B569E"/>
    <w:rsid w:val="005878C7"/>
    <w:rsid w:val="005942A4"/>
    <w:rsid w:val="00885297"/>
    <w:rsid w:val="00897E1D"/>
    <w:rsid w:val="008A6BEB"/>
    <w:rsid w:val="008E4E75"/>
    <w:rsid w:val="00A765BC"/>
    <w:rsid w:val="00B307D1"/>
    <w:rsid w:val="00BC5D5F"/>
    <w:rsid w:val="00C053CA"/>
    <w:rsid w:val="00C374C2"/>
    <w:rsid w:val="00C7363D"/>
    <w:rsid w:val="00DB1EB1"/>
    <w:rsid w:val="00DC7865"/>
    <w:rsid w:val="00E2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0F800-B987-46EB-8C34-C21FDE12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D5F"/>
    <w:pPr>
      <w:spacing w:line="256" w:lineRule="auto"/>
      <w:ind w:left="720"/>
      <w:contextualSpacing/>
    </w:pPr>
  </w:style>
  <w:style w:type="paragraph" w:styleId="a4">
    <w:name w:val="Balloon Text"/>
    <w:basedOn w:val="a"/>
    <w:link w:val="a5"/>
    <w:uiPriority w:val="99"/>
    <w:semiHidden/>
    <w:unhideWhenUsed/>
    <w:rsid w:val="003079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7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8918-C76A-4131-B9D2-62B014CA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Троянов Ярослав Олегович</dc:creator>
  <cp:keywords/>
  <dc:description/>
  <cp:lastModifiedBy>Двояковский Александр Анатольевич</cp:lastModifiedBy>
  <cp:revision>2</cp:revision>
  <cp:lastPrinted>2023-07-10T09:46:00Z</cp:lastPrinted>
  <dcterms:created xsi:type="dcterms:W3CDTF">2023-10-12T11:00:00Z</dcterms:created>
  <dcterms:modified xsi:type="dcterms:W3CDTF">2023-10-12T11:00:00Z</dcterms:modified>
</cp:coreProperties>
</file>