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66" w:rsidRPr="00607BDE" w:rsidRDefault="002B7E6B" w:rsidP="00607BDE">
      <w:pPr>
        <w:jc w:val="both"/>
        <w:rPr>
          <w:rFonts w:ascii="Arial" w:hAnsi="Arial" w:cs="Arial"/>
          <w:sz w:val="24"/>
          <w:szCs w:val="24"/>
        </w:rPr>
      </w:pPr>
      <w:r w:rsidRPr="00607BDE">
        <w:rPr>
          <w:rFonts w:ascii="Arial" w:hAnsi="Arial" w:cs="Arial"/>
          <w:sz w:val="24"/>
          <w:szCs w:val="24"/>
        </w:rPr>
        <w:t xml:space="preserve">Вопросы от подписчиков официальной страницы в </w:t>
      </w:r>
      <w:proofErr w:type="spellStart"/>
      <w:r w:rsidRPr="00607BDE">
        <w:rPr>
          <w:rFonts w:ascii="Arial" w:hAnsi="Arial" w:cs="Arial"/>
          <w:sz w:val="24"/>
          <w:szCs w:val="24"/>
        </w:rPr>
        <w:t>Вк</w:t>
      </w:r>
      <w:proofErr w:type="spellEnd"/>
      <w:r w:rsidRPr="00607BDE">
        <w:rPr>
          <w:rFonts w:ascii="Arial" w:hAnsi="Arial" w:cs="Arial"/>
          <w:sz w:val="24"/>
          <w:szCs w:val="24"/>
        </w:rPr>
        <w:t xml:space="preserve"> по результатам публичных обсуждений</w:t>
      </w:r>
    </w:p>
    <w:p w:rsidR="002324DB" w:rsidRPr="00607BDE" w:rsidRDefault="002B7E6B" w:rsidP="00607BDE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7BD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Постановление Правительства РФ от 30 апреля 2020 г. N 616 “Об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государства” и Постановление Правительства РФ от 30 апреля 2020 г. № 617 “Об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нужд” запрещает и ограничивает соответственно поставляемые материалы при оказании услуг. Согласно п.12 Постановления №616 от 30 апреля 2020 Установить, что для целей соблюдения запретов, установленных пунктами 1 и 2 настоящего постановления, не могут быть предметом одного контракта (одного лота) промышленные товары, включенные в перечень и не включенные в него.</w:t>
      </w:r>
      <w:r w:rsidRPr="00607B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В Перечне </w:t>
      </w:r>
      <w:proofErr w:type="spellStart"/>
      <w:r w:rsidRPr="00607BDE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Минпромторга</w:t>
      </w:r>
      <w:proofErr w:type="spellEnd"/>
      <w:r w:rsidRPr="00607B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далеко не все существующие материалы есть, необходимые для годового технического обслуживания инженерных коммуникаций (водоснабжение, водоотведение, электроснабжение, вентиляция, кондиционирование, КСОБ). И большинство позиций, включённых в перечень производятся далеко за пределами СЗФО. И понятно, что нецелесообразно поставщику предоставлять, а в дальнейшем закупать где-то на Урале именно такую дверную ручку или стекло в окно, которое производится в СПб, но в перечне его нет. Что делать если необходимы к поставке материалы и те которые есть в перечне и те которых нет?</w:t>
      </w:r>
      <w:r w:rsidRPr="00607B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2B7E6B" w:rsidRPr="00607BDE" w:rsidRDefault="003619BB" w:rsidP="00607BDE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7B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2) </w:t>
      </w:r>
      <w:r w:rsidR="002B7E6B" w:rsidRPr="00607B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Ещё прошу пояснить как будет рассматривать ФАС п.3 б Постановления 616: «закупка одной единицы товара, стоимость которой не превышает 100 тыс. рублей, и закупки совокупности таких товаров, суммарная стоимость которых составляет менее 1 млн. рублей». Здесь понятна стоимость одной единицы, </w:t>
      </w:r>
      <w:proofErr w:type="gramStart"/>
      <w:r w:rsidR="002B7E6B" w:rsidRPr="00607BD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="002B7E6B" w:rsidRPr="00607B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«стекло», должна быть менее 100 тыс. А вот вторая цифра не понятна. Менее 1 млн. должна быть общая сумма НМЦ контракта или поставляемого материала в рамках этого контракта? А если это совместные торги? Предположим три учреждения проводит совместные торги. НМЦ всех трёх учреждений 12 млн, из них одно – 4 млн, + 5 млн + 3 мл, из 9 млн предполагается 1 200 000 на материалы (это больше установленной цифры в законе, если смотреть от общей цены, но меньше 1 млн в рамках одного контракта). Прошу пояснить как читать Заказчику данный пункт. Что именно должно быть менее 1 млн? Можно ли не ставить в документации ограничений по 616 и 617 Постановлению если закупка материалов в рамках годового тех </w:t>
      </w:r>
      <w:proofErr w:type="gramStart"/>
      <w:r w:rsidR="002B7E6B" w:rsidRPr="00607BDE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обслуживание например</w:t>
      </w:r>
      <w:proofErr w:type="gramEnd"/>
      <w:r w:rsidR="002B7E6B" w:rsidRPr="00607B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КСОБ менее 1 млн рублей, а НМЦ самой закупки значительно выше 1 млн?</w:t>
      </w:r>
    </w:p>
    <w:p w:rsidR="002B7E6B" w:rsidRPr="00607BDE" w:rsidRDefault="002324DB" w:rsidP="00607BDE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07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</w:t>
      </w:r>
      <w:r w:rsidR="00797F16" w:rsidRPr="00607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авать разъяснения Федерального закона от 05.04.2013 № 44-ФЗ «О контрактной системе в сфере закупок товаров, работ, услуг для обеспечения </w:t>
      </w:r>
      <w:r w:rsidR="00797F16" w:rsidRPr="00607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государственных и муниципальных нужд» (далее – Закон о контрактной системе) вправе Минэкономразвития РФ, Минфин России, Федеральное казначейство и ФАС России.</w:t>
      </w:r>
    </w:p>
    <w:p w:rsidR="002324DB" w:rsidRPr="00607BDE" w:rsidRDefault="00463B60" w:rsidP="00607BDE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07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 основании изложенного за разъяснениями по вопросам толкования и применения названных Постановлений рекомендуем обратиться в</w:t>
      </w:r>
      <w:r w:rsidR="00733454" w:rsidRPr="00607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ФАС России и Минфин России</w:t>
      </w:r>
    </w:p>
    <w:p w:rsidR="00607BDE" w:rsidRPr="00607BDE" w:rsidRDefault="00607BDE" w:rsidP="00607BDE">
      <w:pPr>
        <w:ind w:left="708"/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2B7E6B" w:rsidRPr="00607BDE" w:rsidRDefault="002B7E6B" w:rsidP="00607BDE">
      <w:pPr>
        <w:ind w:left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7B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Добрый день! правомерно ли включение в инструкцию по заполнению заявки положения о том, что наименование медицинского изделия в точном </w:t>
      </w:r>
      <w:proofErr w:type="spellStart"/>
      <w:r w:rsidRPr="00607BD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сооветствии</w:t>
      </w:r>
      <w:proofErr w:type="spellEnd"/>
      <w:r w:rsidRPr="00607B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рег. удостоверением? насколько правомерно отклонение заявки, если такое требование установлено, а участник его не выполнил?</w:t>
      </w:r>
    </w:p>
    <w:p w:rsidR="000D70DB" w:rsidRPr="00607BDE" w:rsidRDefault="000D70DB" w:rsidP="00607BDE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07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В соответствии с п. 2 ч. 1 ст.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</w:t>
      </w:r>
      <w:proofErr w:type="spellStart"/>
      <w:r w:rsidRPr="00607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ч.ч</w:t>
      </w:r>
      <w:proofErr w:type="spellEnd"/>
      <w:r w:rsidRPr="00607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 3 - 6 ст. 66 Закона о контрактной системе и инструкцию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3619BB" w:rsidRPr="00607BDE" w:rsidRDefault="000D70DB" w:rsidP="00607BDE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07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Действующим законодательством о контрактной системе не установлено четких критериев и требований к инструкции по заполнению заявки на участие в аукционе.</w:t>
      </w:r>
    </w:p>
    <w:p w:rsidR="00F868F6" w:rsidRPr="00607BDE" w:rsidRDefault="00F868F6" w:rsidP="00607BDE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07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Вместе с тем при осуществлении закупки товара участниками предоставляется следующая информация:</w:t>
      </w:r>
    </w:p>
    <w:p w:rsidR="00F868F6" w:rsidRPr="00607BDE" w:rsidRDefault="00F868F6" w:rsidP="00607BDE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07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а) наименование страны происхождения товара;</w:t>
      </w:r>
    </w:p>
    <w:p w:rsidR="003619BB" w:rsidRPr="00607BDE" w:rsidRDefault="00F868F6" w:rsidP="00607BDE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07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б) конкретные показатели товара, соответствующие значениям, установленным документацией, и указание на товарный знак (при наличии). Информация, предусмотренная настоящим подпунктом, включается в заявку в случае отсутствия в документации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документации.</w:t>
      </w:r>
    </w:p>
    <w:p w:rsidR="00797F16" w:rsidRPr="00607BDE" w:rsidRDefault="00797F16" w:rsidP="00607BDE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07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Таким образом, предоставление в составе заявки наименования медицинского изделия в точном </w:t>
      </w:r>
      <w:r w:rsidR="002324DB" w:rsidRPr="00607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соответствии</w:t>
      </w:r>
      <w:r w:rsidRPr="00607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с регистрационным удостоверением </w:t>
      </w:r>
      <w:r w:rsidR="002324DB" w:rsidRPr="00607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Законом о контрактной системе не предусмотрено.</w:t>
      </w:r>
    </w:p>
    <w:p w:rsidR="002B7E6B" w:rsidRPr="00607BDE" w:rsidRDefault="002B7E6B" w:rsidP="00607BDE">
      <w:pPr>
        <w:ind w:left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7BDE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Добрый день! Прошу указать основные законные критерии отмены заказчиком конкурентных видов закупок в период апрель-май 2020.</w:t>
      </w:r>
    </w:p>
    <w:p w:rsidR="0069707F" w:rsidRPr="00607BDE" w:rsidRDefault="0069707F" w:rsidP="00607BDE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07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Основания для отмены закупки установлены ст. 36 Закона о контрактной системе.</w:t>
      </w:r>
    </w:p>
    <w:p w:rsidR="0069707F" w:rsidRPr="00607BDE" w:rsidRDefault="0069707F" w:rsidP="00607BDE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07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Заказчик вправе отменить определение поставщика (подрядчика, исполнителя), в том числе по одному и более лоту, за исключением проведения запроса предложений, не позднее чем за пять дней до даты окончания срока подачи заявок на участие в конкурсе или аукционе </w:t>
      </w:r>
      <w:r w:rsidRPr="00607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либо не позднее чем за два дня до даты окончания срока подачи заявок на участие в запросе котировок. После размещения в единой информационной системе извещения об отмене определения поставщика (подрядчика, исполнителя) заказчик не вправе вскрывать конверты с заявками участников закупки.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процедуры. В случае отмены определения поставщика (подрядчика, исполнителя) заказчик не позднее следующего рабочего дня после даты принятия решения об отмене определения поставщика (подрядчика, исполнителя) вносит соответствующие изменения в план-график (при необходимости).</w:t>
      </w:r>
    </w:p>
    <w:p w:rsidR="0069707F" w:rsidRPr="00607BDE" w:rsidRDefault="0069707F" w:rsidP="00607BDE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07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 истечении срока отмены определения поставщика (подрядчика, исполнителя) в соответствии с частью 1 настоящей статьи и до заключения контракта заказчик вправе отменить определение поставщика (подрядчика, исполнителя) только в случае возникновения обстоятельств непреодолимой силы в соответствии с гражданским законодательством.</w:t>
      </w:r>
    </w:p>
    <w:p w:rsidR="00AD7FB6" w:rsidRPr="00607BDE" w:rsidRDefault="0069707F" w:rsidP="00607BDE">
      <w:pPr>
        <w:jc w:val="both"/>
        <w:rPr>
          <w:rFonts w:ascii="Arial" w:hAnsi="Arial" w:cs="Arial"/>
          <w:b/>
          <w:sz w:val="24"/>
          <w:szCs w:val="24"/>
        </w:rPr>
      </w:pPr>
      <w:r w:rsidRPr="00607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В совместном письме </w:t>
      </w:r>
      <w:r w:rsidR="00AD7FB6" w:rsidRPr="00607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Минфина России N 24-06-05/26578, МЧС России N 219-АГ-70, ФАС России N МЕ/28039/20 от 03.04.2020 "О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коронавирусной инфекции, вызванной 2019-nCoV"</w:t>
      </w:r>
      <w:r w:rsidRPr="00607B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AD7FB6" w:rsidRPr="00607BDE">
        <w:rPr>
          <w:rFonts w:ascii="Arial" w:hAnsi="Arial" w:cs="Arial"/>
          <w:b/>
          <w:sz w:val="24"/>
          <w:szCs w:val="24"/>
        </w:rPr>
        <w:t xml:space="preserve">Минфин России, МЧС России, ФАС России в связи с распространением новой коронавирусной инфекции, вызванной 2019-nCoV, </w:t>
      </w:r>
      <w:r w:rsidRPr="00607BDE">
        <w:rPr>
          <w:rFonts w:ascii="Arial" w:hAnsi="Arial" w:cs="Arial"/>
          <w:b/>
          <w:sz w:val="24"/>
          <w:szCs w:val="24"/>
        </w:rPr>
        <w:t xml:space="preserve">сообщили, что </w:t>
      </w:r>
      <w:r w:rsidR="00AD7FB6" w:rsidRPr="00607BDE">
        <w:rPr>
          <w:rFonts w:ascii="Arial" w:hAnsi="Arial" w:cs="Arial"/>
          <w:b/>
          <w:sz w:val="24"/>
          <w:szCs w:val="24"/>
        </w:rPr>
        <w:t>распространение новой коронавирусной инфекции, вызванной 2019-nCoV, по мнению Минфина России, МЧС России, ФАС России носит чрезвычайный и непредотвратимый характер, в связи с чем является обстоятельством непреодолимой силы.</w:t>
      </w:r>
    </w:p>
    <w:p w:rsidR="00544C57" w:rsidRPr="00607BDE" w:rsidRDefault="00544C57" w:rsidP="00607BDE">
      <w:pPr>
        <w:jc w:val="both"/>
        <w:rPr>
          <w:rFonts w:ascii="Arial" w:hAnsi="Arial" w:cs="Arial"/>
          <w:b/>
          <w:sz w:val="24"/>
          <w:szCs w:val="24"/>
        </w:rPr>
      </w:pPr>
      <w:r w:rsidRPr="00607BDE">
        <w:rPr>
          <w:rFonts w:ascii="Arial" w:hAnsi="Arial" w:cs="Arial"/>
          <w:b/>
          <w:sz w:val="24"/>
          <w:szCs w:val="24"/>
        </w:rPr>
        <w:t>В письме ФАС России от 24.04.2020 N ИА/35242/20 "По вопросу отмены определения поставщика (подрядчика, исполнителя) в связи с отзывом бюджетных ассигнований и (или) лимитов бюджетных обязательств"</w:t>
      </w:r>
      <w:r w:rsidR="00BE3D7F" w:rsidRPr="00607BDE">
        <w:rPr>
          <w:rFonts w:ascii="Arial" w:hAnsi="Arial" w:cs="Arial"/>
          <w:b/>
          <w:sz w:val="24"/>
          <w:szCs w:val="24"/>
        </w:rPr>
        <w:t xml:space="preserve"> сообщается, что </w:t>
      </w:r>
      <w:r w:rsidRPr="00607BDE">
        <w:rPr>
          <w:rFonts w:ascii="Arial" w:hAnsi="Arial" w:cs="Arial"/>
          <w:b/>
          <w:sz w:val="24"/>
          <w:szCs w:val="24"/>
        </w:rPr>
        <w:t>Постановлением Правительства Российской Федерации от 12.04.2020 N 483 утверждены правила внесения изменений в 2020 году в сводную бюджетную роспись федерального бюджета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Правительством Российской Федерации.</w:t>
      </w:r>
    </w:p>
    <w:p w:rsidR="00544C57" w:rsidRPr="00607BDE" w:rsidRDefault="00544C57" w:rsidP="00607BDE">
      <w:pPr>
        <w:jc w:val="both"/>
        <w:rPr>
          <w:rFonts w:ascii="Arial" w:hAnsi="Arial" w:cs="Arial"/>
          <w:b/>
          <w:sz w:val="24"/>
          <w:szCs w:val="24"/>
        </w:rPr>
      </w:pPr>
      <w:r w:rsidRPr="00607BDE">
        <w:rPr>
          <w:rFonts w:ascii="Arial" w:hAnsi="Arial" w:cs="Arial"/>
          <w:b/>
          <w:sz w:val="24"/>
          <w:szCs w:val="24"/>
        </w:rPr>
        <w:t>На основании изложенного, ФАС России сообщ</w:t>
      </w:r>
      <w:r w:rsidR="00BE3D7F" w:rsidRPr="00607BDE">
        <w:rPr>
          <w:rFonts w:ascii="Arial" w:hAnsi="Arial" w:cs="Arial"/>
          <w:b/>
          <w:sz w:val="24"/>
          <w:szCs w:val="24"/>
        </w:rPr>
        <w:t>ил</w:t>
      </w:r>
      <w:r w:rsidRPr="00607BDE">
        <w:rPr>
          <w:rFonts w:ascii="Arial" w:hAnsi="Arial" w:cs="Arial"/>
          <w:b/>
          <w:sz w:val="24"/>
          <w:szCs w:val="24"/>
        </w:rPr>
        <w:t xml:space="preserve"> о необходимости при рассмотрении жалобы, проведении внеплановой проверки </w:t>
      </w:r>
      <w:r w:rsidRPr="00607BDE">
        <w:rPr>
          <w:rFonts w:ascii="Arial" w:hAnsi="Arial" w:cs="Arial"/>
          <w:b/>
          <w:sz w:val="24"/>
          <w:szCs w:val="24"/>
        </w:rPr>
        <w:lastRenderedPageBreak/>
        <w:t>территориальному органу ФАС России устанавливать наличие причинно-следственной связи отзыва бюджетных ассигнований и (или) лимитов бюджетных обязательств, ранее доведенных до заказчика на закупку товаров (работ, услуг), и отмены закупки таких товаров (работ, услуг) с нарушением срока, установленного в части 1 статьи 36 Закона о контрактной системе.</w:t>
      </w:r>
    </w:p>
    <w:p w:rsidR="00544C57" w:rsidRPr="00607BDE" w:rsidRDefault="00544C57" w:rsidP="00607BDE">
      <w:pPr>
        <w:jc w:val="both"/>
        <w:rPr>
          <w:rFonts w:ascii="Arial" w:hAnsi="Arial" w:cs="Arial"/>
          <w:b/>
          <w:sz w:val="24"/>
          <w:szCs w:val="24"/>
        </w:rPr>
      </w:pPr>
      <w:r w:rsidRPr="00607BDE">
        <w:rPr>
          <w:rFonts w:ascii="Arial" w:hAnsi="Arial" w:cs="Arial"/>
          <w:b/>
          <w:sz w:val="24"/>
          <w:szCs w:val="24"/>
        </w:rPr>
        <w:t>Таким образом, в случае установления в ходе рассмотрения жалобы, проведения внеплановой проверки, причинно-следственной связи отзыва бюджетных ассигнований и (или) лимитов бюджетных обязательств, предусмотренных на оплату закупаемых товаров (работ, услуг), и отмены закупки таких товаров (работ, услуг) по истечении установленного в части 1 статьи 36 Закона о контрактной системе срока, по мнению ФАС России, предписание об устранении нарушения не выдается.</w:t>
      </w:r>
    </w:p>
    <w:p w:rsidR="00544C57" w:rsidRPr="00607BDE" w:rsidRDefault="00544C57" w:rsidP="00607BDE">
      <w:pPr>
        <w:jc w:val="both"/>
        <w:rPr>
          <w:rFonts w:ascii="Arial" w:hAnsi="Arial" w:cs="Arial"/>
          <w:b/>
          <w:sz w:val="24"/>
          <w:szCs w:val="24"/>
        </w:rPr>
      </w:pPr>
      <w:r w:rsidRPr="00607BDE">
        <w:rPr>
          <w:rFonts w:ascii="Arial" w:hAnsi="Arial" w:cs="Arial"/>
          <w:b/>
          <w:sz w:val="24"/>
          <w:szCs w:val="24"/>
        </w:rPr>
        <w:t>Кроме того, в указанном случае производство по делу об административном правонарушении в соответствии с пунктом 2 части 1 статьи 24.5 КоАП не может быть начато, а начатое производство подлежит прекращению в связи с отсутствием состава административного правонарушения.</w:t>
      </w:r>
    </w:p>
    <w:p w:rsidR="00544C57" w:rsidRPr="00607BDE" w:rsidRDefault="00544C57" w:rsidP="00607BD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07BDE">
        <w:rPr>
          <w:rFonts w:ascii="Arial" w:hAnsi="Arial" w:cs="Arial"/>
          <w:b/>
          <w:sz w:val="24"/>
          <w:szCs w:val="24"/>
        </w:rPr>
        <w:t>Дополнительно ФАС России сообщ</w:t>
      </w:r>
      <w:r w:rsidR="00BE3D7F" w:rsidRPr="00607BDE">
        <w:rPr>
          <w:rFonts w:ascii="Arial" w:hAnsi="Arial" w:cs="Arial"/>
          <w:b/>
          <w:sz w:val="24"/>
          <w:szCs w:val="24"/>
        </w:rPr>
        <w:t>ил</w:t>
      </w:r>
      <w:r w:rsidRPr="00607BDE">
        <w:rPr>
          <w:rFonts w:ascii="Arial" w:hAnsi="Arial" w:cs="Arial"/>
          <w:b/>
          <w:sz w:val="24"/>
          <w:szCs w:val="24"/>
        </w:rPr>
        <w:t>, что в случае отсутствия указанной причинно-следственной связи между отзывом бюджетных ассигнований и (или) лимитов бюджетных обязательств и отменой закупки по истечении установленного в части 1 статьи 36 Закона о контрактной системе срока необходимо выдавать предписание об отмене указанного решения заказчика и продолжении закупки в соответствии с Законом о контрактной системе. При этом виновное должностное лицо подлежит привлечению к административной ответственности по части 8 статьи 7.30 КоАП.</w:t>
      </w:r>
    </w:p>
    <w:sectPr w:rsidR="00544C57" w:rsidRPr="0060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C54E1"/>
    <w:multiLevelType w:val="hybridMultilevel"/>
    <w:tmpl w:val="0570E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6B"/>
    <w:rsid w:val="000D70DB"/>
    <w:rsid w:val="002324DB"/>
    <w:rsid w:val="0024049B"/>
    <w:rsid w:val="002A6CA8"/>
    <w:rsid w:val="002B7E6B"/>
    <w:rsid w:val="003619BB"/>
    <w:rsid w:val="0045561F"/>
    <w:rsid w:val="00463B60"/>
    <w:rsid w:val="00544C57"/>
    <w:rsid w:val="00607BDE"/>
    <w:rsid w:val="00642786"/>
    <w:rsid w:val="0069707F"/>
    <w:rsid w:val="00733454"/>
    <w:rsid w:val="00797F16"/>
    <w:rsid w:val="00AD7FB6"/>
    <w:rsid w:val="00B74BAB"/>
    <w:rsid w:val="00BE3D7F"/>
    <w:rsid w:val="00C570FD"/>
    <w:rsid w:val="00DF4797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287F"/>
  <w15:chartTrackingRefBased/>
  <w15:docId w15:val="{865B5D62-71DA-42E1-9DB2-44BB500A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E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Нериновская Марина Рудольфовна</dc:creator>
  <cp:keywords/>
  <dc:description/>
  <cp:lastModifiedBy>Нериновская Марина Рудольфовна</cp:lastModifiedBy>
  <cp:revision>8</cp:revision>
  <dcterms:created xsi:type="dcterms:W3CDTF">2020-06-11T08:42:00Z</dcterms:created>
  <dcterms:modified xsi:type="dcterms:W3CDTF">2020-06-16T08:20:00Z</dcterms:modified>
</cp:coreProperties>
</file>